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2BE296BB" w:rsidR="00C0777E" w:rsidRDefault="00BF0D7C">
      <w:pPr>
        <w:spacing w:after="300"/>
        <w:jc w:val="left"/>
        <w:rPr>
          <w:rFonts w:ascii="Source Sans Pro" w:hAnsi="Source Sans Pro"/>
          <w:sz w:val="60"/>
          <w:highlight w:val="white"/>
        </w:rPr>
      </w:pPr>
      <w:proofErr w:type="spellStart"/>
      <w:r>
        <w:rPr>
          <w:rFonts w:ascii="Source Sans Pro" w:hAnsi="Source Sans Pro"/>
          <w:sz w:val="60"/>
          <w:highlight w:val="white"/>
        </w:rPr>
        <w:t>Francesco</w:t>
      </w:r>
      <w:proofErr w:type="spellEnd"/>
      <w:r>
        <w:rPr>
          <w:rFonts w:ascii="Source Sans Pro" w:hAnsi="Source Sans Pro"/>
          <w:sz w:val="60"/>
          <w:highlight w:val="white"/>
        </w:rPr>
        <w:t xml:space="preserve"> </w:t>
      </w:r>
      <w:proofErr w:type="spellStart"/>
      <w:r>
        <w:rPr>
          <w:rFonts w:ascii="Source Sans Pro" w:hAnsi="Source Sans Pro"/>
          <w:sz w:val="60"/>
          <w:highlight w:val="white"/>
        </w:rPr>
        <w:t>Patrizi</w:t>
      </w:r>
      <w:proofErr w:type="spellEnd"/>
      <w:r>
        <w:rPr>
          <w:rFonts w:ascii="Source Sans Pro" w:hAnsi="Source Sans Pro"/>
          <w:sz w:val="60"/>
          <w:highlight w:val="white"/>
        </w:rPr>
        <w:t xml:space="preserve"> </w:t>
      </w:r>
    </w:p>
    <w:p w14:paraId="02000000" w14:textId="77777777" w:rsidR="00C0777E" w:rsidRDefault="00BF0D7C">
      <w:pPr>
        <w:spacing w:before="120" w:after="248"/>
        <w:ind w:left="120" w:right="120" w:hanging="120"/>
        <w:jc w:val="left"/>
        <w:rPr>
          <w:rFonts w:ascii="serif" w:hAnsi="serif"/>
          <w:i/>
          <w:color w:val="1A1A1A"/>
          <w:sz w:val="25"/>
          <w:highlight w:val="white"/>
        </w:rPr>
      </w:pPr>
      <w:hyperlink r:id="rId4" w:history="1">
        <w:r>
          <w:rPr>
            <w:rStyle w:val="a3"/>
          </w:rPr>
          <w:t>https://plato.stanford.edu/entries/patri</w:t>
        </w:r>
        <w:r>
          <w:rPr>
            <w:rStyle w:val="a3"/>
          </w:rPr>
          <w:t>z</w:t>
        </w:r>
        <w:r>
          <w:rPr>
            <w:rStyle w:val="a3"/>
          </w:rPr>
          <w:t>i/#2</w:t>
        </w:r>
      </w:hyperlink>
      <w:r>
        <w:t xml:space="preserve"> </w:t>
      </w:r>
    </w:p>
    <w:p w14:paraId="03000000" w14:textId="77777777" w:rsidR="00C0777E" w:rsidRDefault="00BF0D7C">
      <w:pPr>
        <w:spacing w:before="120" w:after="248"/>
        <w:ind w:left="120" w:right="120" w:hanging="120"/>
        <w:jc w:val="left"/>
        <w:rPr>
          <w:rFonts w:ascii="serif" w:hAnsi="serif"/>
          <w:i/>
          <w:color w:val="1A1A1A"/>
          <w:sz w:val="25"/>
          <w:highlight w:val="white"/>
        </w:rPr>
      </w:pPr>
      <w:r>
        <w:rPr>
          <w:rFonts w:ascii="serif" w:hAnsi="serif"/>
          <w:i/>
          <w:color w:val="1A1A1A"/>
          <w:sz w:val="25"/>
          <w:highlight w:val="white"/>
        </w:rPr>
        <w:t>Впервые опубликовано 22 ноября 2004 г.</w:t>
      </w:r>
    </w:p>
    <w:p w14:paraId="04000000" w14:textId="77777777" w:rsidR="00C0777E" w:rsidRDefault="00BF0D7C">
      <w:pPr>
        <w:spacing w:after="150"/>
        <w:jc w:val="left"/>
        <w:rPr>
          <w:rFonts w:ascii="serif" w:hAnsi="serif"/>
          <w:color w:val="1A1A1A"/>
          <w:sz w:val="25"/>
          <w:highlight w:val="white"/>
        </w:rPr>
      </w:pPr>
      <w:proofErr w:type="spellStart"/>
      <w:r>
        <w:rPr>
          <w:rFonts w:ascii="serif" w:hAnsi="serif"/>
          <w:b/>
          <w:color w:val="1A1A1A"/>
          <w:sz w:val="25"/>
          <w:highlight w:val="white"/>
        </w:rPr>
        <w:t>Франческо</w:t>
      </w:r>
      <w:proofErr w:type="spellEnd"/>
      <w:r>
        <w:rPr>
          <w:rFonts w:ascii="serif" w:hAnsi="serif"/>
          <w:b/>
          <w:color w:val="1A1A1A"/>
          <w:sz w:val="25"/>
          <w:highlight w:val="white"/>
        </w:rPr>
        <w:t xml:space="preserve"> </w:t>
      </w:r>
      <w:proofErr w:type="spellStart"/>
      <w:r>
        <w:rPr>
          <w:rFonts w:ascii="serif" w:hAnsi="serif"/>
          <w:b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b/>
          <w:color w:val="1A1A1A"/>
          <w:sz w:val="25"/>
          <w:highlight w:val="white"/>
        </w:rPr>
        <w:t xml:space="preserve"> из </w:t>
      </w:r>
      <w:proofErr w:type="spellStart"/>
      <w:r>
        <w:rPr>
          <w:rFonts w:ascii="serif" w:hAnsi="serif"/>
          <w:b/>
          <w:color w:val="1A1A1A"/>
          <w:sz w:val="25"/>
          <w:highlight w:val="white"/>
        </w:rPr>
        <w:t>Черсо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(1529-1597), живший в эпоху Возрождения, был ведущим критиком доминировавшего в то время аристотелизма. Не следует путать его с более ранним гуманистом и политическим теоретиком </w:t>
      </w:r>
      <w:proofErr w:type="spellStart"/>
      <w:r>
        <w:rPr>
          <w:rFonts w:ascii="serif" w:hAnsi="serif"/>
          <w:color w:val="1A1A1A"/>
          <w:sz w:val="25"/>
          <w:highlight w:val="white"/>
        </w:rPr>
        <w:t>Франческо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из Сиены (1413–1494).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из </w:t>
      </w:r>
      <w:proofErr w:type="spellStart"/>
      <w:r>
        <w:rPr>
          <w:rFonts w:ascii="serif" w:hAnsi="serif"/>
          <w:color w:val="1A1A1A"/>
          <w:sz w:val="25"/>
          <w:highlight w:val="white"/>
        </w:rPr>
        <w:t>Черсо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уделял внимание широ</w:t>
      </w:r>
      <w:r>
        <w:rPr>
          <w:rFonts w:ascii="serif" w:hAnsi="serif"/>
          <w:color w:val="1A1A1A"/>
          <w:sz w:val="25"/>
          <w:highlight w:val="white"/>
        </w:rPr>
        <w:t>кому спектру философских, научных, художественных и литературных вопросов, предложив в своей «Новой философии» серьёзную альтернативу более ранним школам мысли и модель, которую более поздние мыслители, такие как Галилео Галилей, несомненно, сочли ценной д</w:t>
      </w:r>
      <w:r>
        <w:rPr>
          <w:rFonts w:ascii="serif" w:hAnsi="serif"/>
          <w:color w:val="1A1A1A"/>
          <w:sz w:val="25"/>
          <w:highlight w:val="white"/>
        </w:rPr>
        <w:t xml:space="preserve">ля развития </w:t>
      </w:r>
      <w:proofErr w:type="spellStart"/>
      <w:r>
        <w:rPr>
          <w:rFonts w:ascii="serif" w:hAnsi="serif"/>
          <w:color w:val="1A1A1A"/>
          <w:sz w:val="25"/>
          <w:highlight w:val="white"/>
        </w:rPr>
        <w:t>математизированной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физики, ставшей доминирующей силой в становлении науки раннего Нового времени. Кроме того, исследование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истории античных и средневековых философских источников как неотъемлемой части его метода, позволяющего обосноват</w:t>
      </w:r>
      <w:r>
        <w:rPr>
          <w:rFonts w:ascii="serif" w:hAnsi="serif"/>
          <w:color w:val="1A1A1A"/>
          <w:sz w:val="25"/>
          <w:highlight w:val="white"/>
        </w:rPr>
        <w:t>ь легитимность его собственной позиции, сделало эти тексты доступными для его современников так, как никогда прежде, и послужило образцом для будущих поколений учёных. Это также подчёркивает важность изучения истории философии как неотъемлемой части филосо</w:t>
      </w:r>
      <w:r>
        <w:rPr>
          <w:rFonts w:ascii="serif" w:hAnsi="serif"/>
          <w:color w:val="1A1A1A"/>
          <w:sz w:val="25"/>
          <w:highlight w:val="white"/>
        </w:rPr>
        <w:t>фских исследований.</w:t>
      </w:r>
    </w:p>
    <w:p w14:paraId="05000000" w14:textId="77777777" w:rsidR="00C0777E" w:rsidRDefault="00C0777E">
      <w:pPr>
        <w:spacing w:before="302" w:after="216"/>
        <w:jc w:val="left"/>
        <w:rPr>
          <w:rFonts w:ascii="Source Sans Pro" w:hAnsi="Source Sans Pro"/>
          <w:sz w:val="43"/>
          <w:highlight w:val="white"/>
        </w:rPr>
      </w:pPr>
    </w:p>
    <w:p w14:paraId="06000000" w14:textId="77777777" w:rsidR="00C0777E" w:rsidRDefault="00BF0D7C">
      <w:pPr>
        <w:spacing w:before="302" w:after="216"/>
        <w:jc w:val="left"/>
        <w:rPr>
          <w:rFonts w:ascii="Source Sans Pro" w:hAnsi="Source Sans Pro"/>
          <w:sz w:val="43"/>
          <w:highlight w:val="white"/>
        </w:rPr>
      </w:pPr>
      <w:r>
        <w:rPr>
          <w:rFonts w:ascii="Source Sans Pro" w:hAnsi="Source Sans Pro"/>
          <w:sz w:val="43"/>
          <w:highlight w:val="white"/>
        </w:rPr>
        <w:t>2. Критика аристотелизма</w:t>
      </w:r>
    </w:p>
    <w:p w14:paraId="07000000" w14:textId="77777777" w:rsidR="00C0777E" w:rsidRDefault="00BF0D7C">
      <w:pPr>
        <w:spacing w:after="150"/>
        <w:jc w:val="left"/>
        <w:rPr>
          <w:rFonts w:ascii="serif" w:hAnsi="serif"/>
          <w:color w:val="1A1A1A"/>
          <w:sz w:val="25"/>
          <w:highlight w:val="white"/>
        </w:rPr>
      </w:pPr>
      <w:r>
        <w:rPr>
          <w:rFonts w:ascii="serif" w:hAnsi="serif"/>
          <w:color w:val="1A1A1A"/>
          <w:sz w:val="25"/>
          <w:highlight w:val="white"/>
        </w:rPr>
        <w:t xml:space="preserve">Учитывая, что его интерес к логике и философии зародился в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Падуанском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университете, неудивительно, что знакомство с трудами Аристотеля и его последователей стало важной частью его образования. Возможно, стоит п</w:t>
      </w:r>
      <w:r>
        <w:rPr>
          <w:rFonts w:ascii="serif" w:hAnsi="serif"/>
          <w:color w:val="1A1A1A"/>
          <w:sz w:val="25"/>
          <w:highlight w:val="white"/>
        </w:rPr>
        <w:t>одчеркнуть, что в философии, как и в других областях, таких как искусство, архитектура, наука и литература, эпоха Возрождения была «ретроспективной». Примерно с середины XIV до конца XVI века многие ведущие учёные Европы пытались восстановить высокий урове</w:t>
      </w:r>
      <w:r>
        <w:rPr>
          <w:rFonts w:ascii="serif" w:hAnsi="serif"/>
          <w:color w:val="1A1A1A"/>
          <w:sz w:val="25"/>
          <w:highlight w:val="white"/>
        </w:rPr>
        <w:t>нь знаний и навыков, характерных для поздней античности. Гуманисты, владевшие древними языками, стремились восстановить тексты, которые были утеряны или игнорировались на протяжении тысячелетия или более. Мы обязаны этим движением самому понятию «Средневек</w:t>
      </w:r>
      <w:r>
        <w:rPr>
          <w:rFonts w:ascii="serif" w:hAnsi="serif"/>
          <w:color w:val="1A1A1A"/>
          <w:sz w:val="25"/>
          <w:highlight w:val="white"/>
        </w:rPr>
        <w:t xml:space="preserve">овье» (не говоря уже о более уничижительном понятии «тёмные века»). Раннее знакомство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с греческим языком и его интерес к сбору библиотеки греческих рукописей (</w:t>
      </w:r>
      <w:proofErr w:type="spellStart"/>
      <w:r>
        <w:rPr>
          <w:rFonts w:ascii="serif" w:hAnsi="serif"/>
          <w:color w:val="1A1A1A"/>
          <w:sz w:val="25"/>
          <w:highlight w:val="white"/>
        </w:rPr>
        <w:t>Муччилло</w:t>
      </w:r>
      <w:proofErr w:type="spellEnd"/>
      <w:r>
        <w:rPr>
          <w:rFonts w:ascii="serif" w:hAnsi="serif"/>
          <w:color w:val="1A1A1A"/>
          <w:sz w:val="25"/>
          <w:highlight w:val="white"/>
        </w:rPr>
        <w:t>, 1993) ставят его в один ряд с теми, кто стремился восстановить наследие антично</w:t>
      </w:r>
      <w:r>
        <w:rPr>
          <w:rFonts w:ascii="serif" w:hAnsi="serif"/>
          <w:color w:val="1A1A1A"/>
          <w:sz w:val="25"/>
          <w:highlight w:val="white"/>
        </w:rPr>
        <w:t>сти как необходимое условие для перехода к «новой» эпохе.</w:t>
      </w:r>
    </w:p>
    <w:p w14:paraId="08000000" w14:textId="77777777" w:rsidR="00C0777E" w:rsidRDefault="00BF0D7C">
      <w:pPr>
        <w:spacing w:after="150"/>
        <w:jc w:val="left"/>
        <w:rPr>
          <w:rFonts w:ascii="serif" w:hAnsi="serif"/>
          <w:color w:val="1A1A1A"/>
          <w:sz w:val="25"/>
          <w:highlight w:val="white"/>
        </w:rPr>
      </w:pPr>
      <w:r>
        <w:rPr>
          <w:rFonts w:ascii="serif" w:hAnsi="serif"/>
          <w:color w:val="1A1A1A"/>
          <w:sz w:val="25"/>
          <w:highlight w:val="white"/>
        </w:rPr>
        <w:t>Труды Аристотеля, конечно, были доступны учёным благодаря переводам с греческого и арабского языков в период Средневековья (с XII по XIV век), и знакомство с логикой и натурфилософией Аристотеля ста</w:t>
      </w:r>
      <w:r>
        <w:rPr>
          <w:rFonts w:ascii="serif" w:hAnsi="serif"/>
          <w:color w:val="1A1A1A"/>
          <w:sz w:val="25"/>
          <w:highlight w:val="white"/>
        </w:rPr>
        <w:t>ло обязательным условием для получения степени по гуманитарным наукам в средневековых университетах и, таким образом, неотъемлемой частью обучения тех, кто хотел продолжить обучение в области медицины, теологии, канонического или гражданского права. Но чис</w:t>
      </w:r>
      <w:r>
        <w:rPr>
          <w:rFonts w:ascii="serif" w:hAnsi="serif"/>
          <w:color w:val="1A1A1A"/>
          <w:sz w:val="25"/>
          <w:highlight w:val="white"/>
        </w:rPr>
        <w:t xml:space="preserve">ло </w:t>
      </w:r>
      <w:r>
        <w:rPr>
          <w:rFonts w:ascii="serif" w:hAnsi="serif"/>
          <w:color w:val="1A1A1A"/>
          <w:sz w:val="25"/>
          <w:highlight w:val="white"/>
        </w:rPr>
        <w:lastRenderedPageBreak/>
        <w:t>философов и богословов, которые могли получить доступ к аристотелевскому </w:t>
      </w:r>
      <w:r>
        <w:rPr>
          <w:rFonts w:ascii="serif" w:hAnsi="serif"/>
          <w:i/>
          <w:color w:val="1A1A1A"/>
          <w:sz w:val="25"/>
          <w:highlight w:val="white"/>
        </w:rPr>
        <w:t>наследию</w:t>
      </w:r>
      <w:r>
        <w:rPr>
          <w:rFonts w:ascii="serif" w:hAnsi="serif"/>
          <w:color w:val="1A1A1A"/>
          <w:sz w:val="25"/>
          <w:highlight w:val="white"/>
        </w:rPr>
        <w:t xml:space="preserve"> на греческом языке, было довольно небольшим, и существовал обширный корпус работ на греческом языке, посвящённых комментариям и критике позиций </w:t>
      </w:r>
      <w:proofErr w:type="spellStart"/>
      <w:r>
        <w:rPr>
          <w:rFonts w:ascii="serif" w:hAnsi="serif"/>
          <w:color w:val="1A1A1A"/>
          <w:sz w:val="25"/>
          <w:highlight w:val="white"/>
        </w:rPr>
        <w:t>Стагирита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, которые не были </w:t>
      </w:r>
      <w:r>
        <w:rPr>
          <w:rFonts w:ascii="serif" w:hAnsi="serif"/>
          <w:color w:val="1A1A1A"/>
          <w:sz w:val="25"/>
          <w:highlight w:val="white"/>
        </w:rPr>
        <w:t xml:space="preserve">доступны большинству читателей до тех пор, пока в эпоху Возрождения не появились доступные переводы. Неудивительно, что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уделял много времени и сил этим исследованиям, и это оказало глубокое влияние на то, как он и многие его современники и последов</w:t>
      </w:r>
      <w:r>
        <w:rPr>
          <w:rFonts w:ascii="serif" w:hAnsi="serif"/>
          <w:color w:val="1A1A1A"/>
          <w:sz w:val="25"/>
          <w:highlight w:val="white"/>
        </w:rPr>
        <w:t>атели интерпретировали перипатетическую систему.</w:t>
      </w:r>
    </w:p>
    <w:p w14:paraId="09000000" w14:textId="77777777" w:rsidR="00C0777E" w:rsidRDefault="00BF0D7C">
      <w:pPr>
        <w:spacing w:after="150"/>
        <w:jc w:val="left"/>
        <w:rPr>
          <w:rFonts w:ascii="serif" w:hAnsi="serif"/>
          <w:color w:val="1A1A1A"/>
          <w:sz w:val="25"/>
          <w:highlight w:val="white"/>
        </w:rPr>
      </w:pPr>
      <w:r>
        <w:rPr>
          <w:rFonts w:ascii="serif" w:hAnsi="serif"/>
          <w:color w:val="1A1A1A"/>
          <w:sz w:val="25"/>
          <w:highlight w:val="white"/>
        </w:rPr>
        <w:t xml:space="preserve">Возможно, примечательно, что в самых ранних работах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>, написанных, когда он ещё находился в тесном контакте с учителями и коллегами в Падуе, он гораздо менее критично относился к Аристотелю и его доктр</w:t>
      </w:r>
      <w:r>
        <w:rPr>
          <w:rFonts w:ascii="serif" w:hAnsi="serif"/>
          <w:color w:val="1A1A1A"/>
          <w:sz w:val="25"/>
          <w:highlight w:val="white"/>
        </w:rPr>
        <w:t xml:space="preserve">инам, чем в более поздних работах, в которых он, как правило, пытался использовать Платона и других более ранних мыслителей, чтобы дополнить, а не опровергнуть перипатетические позиции (см. статью Ф. </w:t>
      </w:r>
      <w:proofErr w:type="spellStart"/>
      <w:r>
        <w:rPr>
          <w:rFonts w:ascii="serif" w:hAnsi="serif"/>
          <w:color w:val="1A1A1A"/>
          <w:sz w:val="25"/>
          <w:highlight w:val="white"/>
        </w:rPr>
        <w:t>Боттина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в разделе «Другие интернет-ресурсы»). В связи с </w:t>
      </w:r>
      <w:r>
        <w:rPr>
          <w:rFonts w:ascii="serif" w:hAnsi="serif"/>
          <w:color w:val="1A1A1A"/>
          <w:sz w:val="25"/>
          <w:highlight w:val="white"/>
        </w:rPr>
        <w:t xml:space="preserve">этим вполне вероятно, что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прошёл философский путь от более раннего, более благосклонного отношения к философии Аристотеля к более критическому, по мере того как он знакомился с платоновскими и другими более ранними источниками и узнавал о спорах ме</w:t>
      </w:r>
      <w:r>
        <w:rPr>
          <w:rFonts w:ascii="serif" w:hAnsi="serif"/>
          <w:color w:val="1A1A1A"/>
          <w:sz w:val="25"/>
          <w:highlight w:val="white"/>
        </w:rPr>
        <w:t xml:space="preserve">жду современными ему </w:t>
      </w:r>
      <w:proofErr w:type="spellStart"/>
      <w:r>
        <w:rPr>
          <w:rFonts w:ascii="serif" w:hAnsi="serif"/>
          <w:color w:val="1A1A1A"/>
          <w:sz w:val="25"/>
          <w:highlight w:val="white"/>
        </w:rPr>
        <w:t>аристотелианцами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, такими как Пьетро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Помпонацци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и </w:t>
      </w:r>
      <w:proofErr w:type="spellStart"/>
      <w:r>
        <w:rPr>
          <w:rFonts w:ascii="serif" w:hAnsi="serif"/>
          <w:color w:val="1A1A1A"/>
          <w:sz w:val="25"/>
          <w:highlight w:val="white"/>
        </w:rPr>
        <w:t>Агостино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</w:t>
      </w:r>
      <w:proofErr w:type="spellStart"/>
      <w:r>
        <w:rPr>
          <w:rFonts w:ascii="serif" w:hAnsi="serif"/>
          <w:color w:val="1A1A1A"/>
          <w:sz w:val="25"/>
          <w:highlight w:val="white"/>
        </w:rPr>
        <w:t>Нифо</w:t>
      </w:r>
      <w:proofErr w:type="spellEnd"/>
      <w:r>
        <w:rPr>
          <w:rFonts w:ascii="serif" w:hAnsi="serif"/>
          <w:color w:val="1A1A1A"/>
          <w:sz w:val="25"/>
          <w:highlight w:val="white"/>
        </w:rPr>
        <w:t>, по поводу таких базовых доктрин, как бессмертие души и природа физического космоса. Добавьте к этому его постоянные контакты с мыслителями, стремившимися развивать философ</w:t>
      </w:r>
      <w:r>
        <w:rPr>
          <w:rFonts w:ascii="serif" w:hAnsi="serif"/>
          <w:color w:val="1A1A1A"/>
          <w:sz w:val="25"/>
          <w:highlight w:val="white"/>
        </w:rPr>
        <w:t xml:space="preserve">ский и научный метод, выходящий за рамки «основных течений» Платона и Аристотеля, и станет ясно, почему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 сыграл ту важную роль, которую он сыграл в переходе от устоявшегося перипатетического подхода к поиску «нового» метода, который стал характерен </w:t>
      </w:r>
      <w:r>
        <w:rPr>
          <w:rFonts w:ascii="serif" w:hAnsi="serif"/>
          <w:color w:val="1A1A1A"/>
          <w:sz w:val="25"/>
          <w:highlight w:val="white"/>
        </w:rPr>
        <w:t>для ведущих философов и учёных XVII века и последующих эпох.</w:t>
      </w:r>
    </w:p>
    <w:p w14:paraId="0A000000" w14:textId="77777777" w:rsidR="00C0777E" w:rsidRDefault="00BF0D7C">
      <w:pPr>
        <w:spacing w:after="150"/>
        <w:jc w:val="left"/>
        <w:rPr>
          <w:rFonts w:ascii="serif" w:hAnsi="serif"/>
          <w:color w:val="1A1A1A"/>
          <w:sz w:val="25"/>
          <w:highlight w:val="white"/>
        </w:rPr>
      </w:pPr>
      <w:r>
        <w:rPr>
          <w:rFonts w:ascii="serif" w:hAnsi="serif"/>
          <w:color w:val="1A1A1A"/>
          <w:sz w:val="25"/>
          <w:highlight w:val="white"/>
        </w:rPr>
        <w:t>Начиная с первого издания своей книги </w:t>
      </w:r>
      <w:r>
        <w:rPr>
          <w:rFonts w:ascii="serif" w:hAnsi="serif"/>
          <w:i/>
          <w:color w:val="1A1A1A"/>
          <w:sz w:val="25"/>
          <w:highlight w:val="white"/>
        </w:rPr>
        <w:t>«Перипатетические рассуждения»</w:t>
      </w:r>
      <w:r>
        <w:rPr>
          <w:rFonts w:ascii="serif" w:hAnsi="serif"/>
          <w:color w:val="1A1A1A"/>
          <w:sz w:val="25"/>
          <w:highlight w:val="white"/>
        </w:rPr>
        <w:t xml:space="preserve"> в 1571 году,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стал более критично относиться к характеру и философским рассуждениям Аристотеля, чем в своих более ранни</w:t>
      </w:r>
      <w:r>
        <w:rPr>
          <w:rFonts w:ascii="serif" w:hAnsi="serif"/>
          <w:color w:val="1A1A1A"/>
          <w:sz w:val="25"/>
          <w:highlight w:val="white"/>
        </w:rPr>
        <w:t>х работах. В этой работе, дополненной изданием 1581 года, было проведено тщательное сравнение взглядов Аристотеля и Платона по широкому кругу философских вопросов. В ней утверждалось, что взгляды Платона предпочтительнее по всем пунктам (</w:t>
      </w:r>
      <w:proofErr w:type="spellStart"/>
      <w:r>
        <w:rPr>
          <w:rFonts w:ascii="serif" w:hAnsi="serif"/>
          <w:color w:val="1A1A1A"/>
          <w:sz w:val="25"/>
          <w:highlight w:val="white"/>
        </w:rPr>
        <w:t>Кристеллер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, 1964, </w:t>
      </w:r>
      <w:r>
        <w:rPr>
          <w:rFonts w:ascii="serif" w:hAnsi="serif"/>
          <w:color w:val="1A1A1A"/>
          <w:sz w:val="25"/>
          <w:highlight w:val="white"/>
        </w:rPr>
        <w:t xml:space="preserve">115), хотя следует отметить, что три книги, добавленные к изданию 1581 года, написаны в гораздо более агрессивном тоне, чем первоначальное издание. Кроме того,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вторит теме, которую ранее поднимали христианские платоники, такие как Августин, Псевдо-</w:t>
      </w:r>
      <w:r>
        <w:rPr>
          <w:rFonts w:ascii="serif" w:hAnsi="serif"/>
          <w:color w:val="1A1A1A"/>
          <w:sz w:val="25"/>
          <w:highlight w:val="white"/>
        </w:rPr>
        <w:t xml:space="preserve">Дионисий Ареопагит и его предшественник эпохи Возрождения </w:t>
      </w:r>
      <w:proofErr w:type="spellStart"/>
      <w:r>
        <w:rPr>
          <w:rFonts w:ascii="serif" w:hAnsi="serif"/>
          <w:color w:val="1A1A1A"/>
          <w:sz w:val="25"/>
          <w:highlight w:val="white"/>
        </w:rPr>
        <w:t>Марсилио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</w:t>
      </w:r>
      <w:proofErr w:type="spellStart"/>
      <w:r>
        <w:rPr>
          <w:rFonts w:ascii="serif" w:hAnsi="serif"/>
          <w:color w:val="1A1A1A"/>
          <w:sz w:val="25"/>
          <w:highlight w:val="white"/>
        </w:rPr>
        <w:t>Фичино</w:t>
      </w:r>
      <w:proofErr w:type="spellEnd"/>
      <w:r>
        <w:rPr>
          <w:rFonts w:ascii="serif" w:hAnsi="serif"/>
          <w:color w:val="1A1A1A"/>
          <w:sz w:val="25"/>
          <w:highlight w:val="white"/>
        </w:rPr>
        <w:t>, утверждая, что платонизм больше соответствует церковной доктрине, чем учение Аристотеля. Позже, включив поддельную работу "</w:t>
      </w:r>
      <w:r>
        <w:rPr>
          <w:rFonts w:ascii="serif" w:hAnsi="serif"/>
          <w:i/>
          <w:color w:val="1A1A1A"/>
          <w:sz w:val="25"/>
          <w:highlight w:val="white"/>
        </w:rPr>
        <w:t>Теология Аристотеля"</w:t>
      </w:r>
      <w:r>
        <w:rPr>
          <w:rFonts w:ascii="serif" w:hAnsi="serif"/>
          <w:color w:val="1A1A1A"/>
          <w:sz w:val="25"/>
          <w:highlight w:val="white"/>
        </w:rPr>
        <w:t>, заимствованную в основном из неоплат</w:t>
      </w:r>
      <w:r>
        <w:rPr>
          <w:rFonts w:ascii="serif" w:hAnsi="serif"/>
          <w:color w:val="1A1A1A"/>
          <w:sz w:val="25"/>
          <w:highlight w:val="white"/>
        </w:rPr>
        <w:t>онизма Плотина, в качестве приложения к его "</w:t>
      </w:r>
      <w:r>
        <w:rPr>
          <w:rFonts w:ascii="serif" w:hAnsi="serif"/>
          <w:i/>
          <w:color w:val="1A1A1A"/>
          <w:sz w:val="25"/>
          <w:highlight w:val="white"/>
        </w:rPr>
        <w:t>Новая философия вселенной"</w:t>
      </w:r>
      <w:r>
        <w:rPr>
          <w:rFonts w:ascii="serif" w:hAnsi="serif"/>
          <w:color w:val="1A1A1A"/>
          <w:sz w:val="25"/>
          <w:highlight w:val="white"/>
        </w:rPr>
        <w:t> (1591), он подразумевал, что Аристотель фактически соглашался со многими платоновскими доктринами, которые он открыто критиковал в своей "</w:t>
      </w:r>
      <w:r>
        <w:rPr>
          <w:rFonts w:ascii="serif" w:hAnsi="serif"/>
          <w:i/>
          <w:color w:val="1A1A1A"/>
          <w:sz w:val="25"/>
          <w:highlight w:val="white"/>
        </w:rPr>
        <w:t>Корпус</w:t>
      </w:r>
      <w:r>
        <w:rPr>
          <w:rFonts w:ascii="serif" w:hAnsi="serif"/>
          <w:color w:val="1A1A1A"/>
          <w:sz w:val="25"/>
          <w:highlight w:val="white"/>
        </w:rPr>
        <w:t> приписываемых Аристотелю работ, таким о</w:t>
      </w:r>
      <w:r>
        <w:rPr>
          <w:rFonts w:ascii="serif" w:hAnsi="serif"/>
          <w:color w:val="1A1A1A"/>
          <w:sz w:val="25"/>
          <w:highlight w:val="white"/>
        </w:rPr>
        <w:t xml:space="preserve">бразом, указывает на скрытую двуличность Аристотеля, который стремился укрепить свою репутацию независимого мыслителя. А собственная «новая» философская система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подчёркивала </w:t>
      </w:r>
      <w:proofErr w:type="spellStart"/>
      <w:r>
        <w:rPr>
          <w:rFonts w:ascii="serif" w:hAnsi="serif"/>
          <w:color w:val="1A1A1A"/>
          <w:sz w:val="25"/>
          <w:highlight w:val="white"/>
        </w:rPr>
        <w:t>антиаристотелевскую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позицию, которую он выражал на протяжении всей своей к</w:t>
      </w:r>
      <w:r>
        <w:rPr>
          <w:rFonts w:ascii="serif" w:hAnsi="serif"/>
          <w:color w:val="1A1A1A"/>
          <w:sz w:val="25"/>
          <w:highlight w:val="white"/>
        </w:rPr>
        <w:t>арьеры.</w:t>
      </w:r>
    </w:p>
    <w:p w14:paraId="0B000000" w14:textId="77777777" w:rsidR="00C0777E" w:rsidRDefault="00BF0D7C">
      <w:pPr>
        <w:spacing w:after="150"/>
        <w:jc w:val="left"/>
        <w:rPr>
          <w:rFonts w:ascii="serif" w:hAnsi="serif"/>
          <w:color w:val="1A1A1A"/>
          <w:sz w:val="25"/>
          <w:highlight w:val="white"/>
        </w:rPr>
      </w:pPr>
      <w:r>
        <w:rPr>
          <w:rFonts w:ascii="serif" w:hAnsi="serif"/>
          <w:color w:val="1A1A1A"/>
          <w:sz w:val="25"/>
          <w:highlight w:val="white"/>
        </w:rPr>
        <w:t xml:space="preserve">В чём заключались основные проблемы, по которым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критиковал Аристотеля? В своей работе </w:t>
      </w:r>
      <w:r>
        <w:rPr>
          <w:rFonts w:ascii="serif" w:hAnsi="serif"/>
          <w:i/>
          <w:color w:val="1A1A1A"/>
          <w:sz w:val="25"/>
          <w:highlight w:val="white"/>
        </w:rPr>
        <w:t>«О поэтике»</w:t>
      </w:r>
      <w:r>
        <w:rPr>
          <w:rFonts w:ascii="serif" w:hAnsi="serif"/>
          <w:color w:val="1A1A1A"/>
          <w:sz w:val="25"/>
          <w:highlight w:val="white"/>
        </w:rPr>
        <w:t> (</w:t>
      </w:r>
      <w:proofErr w:type="spellStart"/>
      <w:r>
        <w:rPr>
          <w:rFonts w:ascii="serif" w:hAnsi="serif"/>
          <w:color w:val="1A1A1A"/>
          <w:sz w:val="25"/>
          <w:highlight w:val="white"/>
        </w:rPr>
        <w:t>Aguzzi-Barbagli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1961-1971) он оценил и отверг аристотелевский анализ поэзии как формы подражания, стремясь заменить </w:t>
      </w:r>
      <w:r>
        <w:rPr>
          <w:rFonts w:ascii="serif" w:hAnsi="serif"/>
          <w:color w:val="1A1A1A"/>
          <w:sz w:val="25"/>
          <w:highlight w:val="white"/>
        </w:rPr>
        <w:lastRenderedPageBreak/>
        <w:t>его собственным взглядом,</w:t>
      </w:r>
      <w:r>
        <w:rPr>
          <w:rFonts w:ascii="serif" w:hAnsi="serif"/>
          <w:color w:val="1A1A1A"/>
          <w:sz w:val="25"/>
          <w:highlight w:val="white"/>
        </w:rPr>
        <w:t xml:space="preserve"> по крайней мере отчасти основанным на источниках Платона (</w:t>
      </w:r>
      <w:proofErr w:type="spellStart"/>
      <w:r>
        <w:rPr>
          <w:rFonts w:ascii="serif" w:hAnsi="serif"/>
          <w:color w:val="1A1A1A"/>
          <w:sz w:val="25"/>
          <w:highlight w:val="white"/>
        </w:rPr>
        <w:t>Bolzoni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1980, 1983; </w:t>
      </w:r>
      <w:proofErr w:type="spellStart"/>
      <w:r>
        <w:rPr>
          <w:rFonts w:ascii="serif" w:hAnsi="serif"/>
          <w:color w:val="1A1A1A"/>
          <w:sz w:val="25"/>
          <w:highlight w:val="white"/>
        </w:rPr>
        <w:t>Spedicati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1986). Что касается взглядов Аристотеля на метафизику и натурфилософию, он отвергал идею о том, что три основных «принципа» — форма, материя и лишение — могут дать аде</w:t>
      </w:r>
      <w:r>
        <w:rPr>
          <w:rFonts w:ascii="serif" w:hAnsi="serif"/>
          <w:color w:val="1A1A1A"/>
          <w:sz w:val="25"/>
          <w:highlight w:val="white"/>
        </w:rPr>
        <w:t>кватное представление о природе бытия, особенно с учётом того, что материя рассматривалась как чистая потенциальность, а форма — как неспособная существовать иначе, как будучи воплощённой в материальном субстрате (</w:t>
      </w:r>
      <w:proofErr w:type="spellStart"/>
      <w:r>
        <w:rPr>
          <w:rFonts w:ascii="serif" w:hAnsi="serif"/>
          <w:color w:val="1A1A1A"/>
          <w:sz w:val="25"/>
          <w:highlight w:val="white"/>
        </w:rPr>
        <w:t>Вазоли</w:t>
      </w:r>
      <w:proofErr w:type="spellEnd"/>
      <w:r>
        <w:rPr>
          <w:rFonts w:ascii="serif" w:hAnsi="serif"/>
          <w:color w:val="1A1A1A"/>
          <w:sz w:val="25"/>
          <w:highlight w:val="white"/>
        </w:rPr>
        <w:t>, 1996). В рамках более широкого спе</w:t>
      </w:r>
      <w:r>
        <w:rPr>
          <w:rFonts w:ascii="serif" w:hAnsi="serif"/>
          <w:color w:val="1A1A1A"/>
          <w:sz w:val="25"/>
          <w:highlight w:val="white"/>
        </w:rPr>
        <w:t xml:space="preserve">ктра научных и космологических вопросов, обсуждаемых в его главной работе по «Новой» философии,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отвергает утверждение Аристотеля о невозможности вакуума, вместо этого отстаивая позицию, близкую к атомистической точке зрения, согласно которой матери</w:t>
      </w:r>
      <w:r>
        <w:rPr>
          <w:rFonts w:ascii="serif" w:hAnsi="serif"/>
          <w:color w:val="1A1A1A"/>
          <w:sz w:val="25"/>
          <w:highlight w:val="white"/>
        </w:rPr>
        <w:t>альная пустота возможна, хотя и в рамках его собственной концепции пространства. В этой работе он также выступает за замену четырёх стандартных аристотелевских материальных элементов — земли, воздуха, огня и воды — своими собственными альтернативами — прос</w:t>
      </w:r>
      <w:r>
        <w:rPr>
          <w:rFonts w:ascii="serif" w:hAnsi="serif"/>
          <w:color w:val="1A1A1A"/>
          <w:sz w:val="25"/>
          <w:highlight w:val="white"/>
        </w:rPr>
        <w:t>транством (</w:t>
      </w:r>
      <w:proofErr w:type="spellStart"/>
      <w:r>
        <w:rPr>
          <w:rFonts w:ascii="serif" w:hAnsi="serif"/>
          <w:i/>
          <w:color w:val="1A1A1A"/>
          <w:sz w:val="25"/>
          <w:highlight w:val="white"/>
        </w:rPr>
        <w:t>spatium</w:t>
      </w:r>
      <w:proofErr w:type="spellEnd"/>
      <w:r>
        <w:rPr>
          <w:rFonts w:ascii="serif" w:hAnsi="serif"/>
          <w:color w:val="1A1A1A"/>
          <w:sz w:val="25"/>
          <w:highlight w:val="white"/>
        </w:rPr>
        <w:t>), светом (</w:t>
      </w:r>
      <w:proofErr w:type="spellStart"/>
      <w:r>
        <w:rPr>
          <w:rFonts w:ascii="serif" w:hAnsi="serif"/>
          <w:i/>
          <w:color w:val="1A1A1A"/>
          <w:sz w:val="25"/>
          <w:highlight w:val="white"/>
        </w:rPr>
        <w:t>lux</w:t>
      </w:r>
      <w:proofErr w:type="spellEnd"/>
      <w:r>
        <w:rPr>
          <w:rFonts w:ascii="serif" w:hAnsi="serif"/>
          <w:color w:val="1A1A1A"/>
          <w:sz w:val="25"/>
          <w:highlight w:val="white"/>
        </w:rPr>
        <w:t>), теплом (</w:t>
      </w:r>
      <w:proofErr w:type="spellStart"/>
      <w:r>
        <w:rPr>
          <w:rFonts w:ascii="serif" w:hAnsi="serif"/>
          <w:i/>
          <w:color w:val="1A1A1A"/>
          <w:sz w:val="25"/>
          <w:highlight w:val="white"/>
        </w:rPr>
        <w:t>calor</w:t>
      </w:r>
      <w:proofErr w:type="spellEnd"/>
      <w:r>
        <w:rPr>
          <w:rFonts w:ascii="serif" w:hAnsi="serif"/>
          <w:color w:val="1A1A1A"/>
          <w:sz w:val="25"/>
          <w:highlight w:val="white"/>
        </w:rPr>
        <w:t>) и влажностью (</w:t>
      </w:r>
      <w:proofErr w:type="spellStart"/>
      <w:r>
        <w:rPr>
          <w:rFonts w:ascii="serif" w:hAnsi="serif"/>
          <w:i/>
          <w:color w:val="1A1A1A"/>
          <w:sz w:val="25"/>
          <w:highlight w:val="white"/>
        </w:rPr>
        <w:t>fluor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). Он отвергал конечность физической Вселенной и представление о том, что небесные тела движутся вместе с неподвижными небесными сферами. В целом, опираясь на ряд античных, </w:t>
      </w:r>
      <w:r>
        <w:rPr>
          <w:rFonts w:ascii="serif" w:hAnsi="serif"/>
          <w:color w:val="1A1A1A"/>
          <w:sz w:val="25"/>
          <w:highlight w:val="white"/>
        </w:rPr>
        <w:t xml:space="preserve">позднесредневековых и ренессансных источников, </w:t>
      </w:r>
      <w:proofErr w:type="spellStart"/>
      <w:r>
        <w:rPr>
          <w:rFonts w:ascii="serif" w:hAnsi="serif"/>
          <w:color w:val="1A1A1A"/>
          <w:sz w:val="25"/>
          <w:highlight w:val="white"/>
        </w:rPr>
        <w:t>Патрици</w:t>
      </w:r>
      <w:proofErr w:type="spellEnd"/>
      <w:r>
        <w:rPr>
          <w:rFonts w:ascii="serif" w:hAnsi="serif"/>
          <w:color w:val="1A1A1A"/>
          <w:sz w:val="25"/>
          <w:highlight w:val="white"/>
        </w:rPr>
        <w:t xml:space="preserve"> стремился заменить доминировавший в его эпоху аристотелизм новой и сложной альтернативой, которая на многих уровнях демонстрировала его предпочтение платоновской концепции реальности.</w:t>
      </w:r>
    </w:p>
    <w:p w14:paraId="0C000000" w14:textId="77777777" w:rsidR="00C0777E" w:rsidRDefault="00C0777E"/>
    <w:sectPr w:rsidR="00C0777E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rif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7E"/>
    <w:rsid w:val="00BF0D7C"/>
    <w:rsid w:val="00C0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995EC-FB62-44E2-826C-06D4864C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FollowedHyperlink"/>
    <w:basedOn w:val="a0"/>
    <w:uiPriority w:val="99"/>
    <w:semiHidden/>
    <w:unhideWhenUsed/>
    <w:rsid w:val="00BF0D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o.stanford.edu/entries/patrizi/#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Богатырев</cp:lastModifiedBy>
  <cp:revision>2</cp:revision>
  <dcterms:created xsi:type="dcterms:W3CDTF">2024-10-26T18:40:00Z</dcterms:created>
  <dcterms:modified xsi:type="dcterms:W3CDTF">2024-10-26T18:44:00Z</dcterms:modified>
</cp:coreProperties>
</file>